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3C" w:rsidRPr="00BF233C" w:rsidRDefault="00BF233C" w:rsidP="00BF233C">
      <w:pPr>
        <w:spacing w:before="100" w:beforeAutospacing="1" w:after="0" w:line="240" w:lineRule="auto"/>
        <w:ind w:left="119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F233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Servizi in gestione a Terz</w:t>
      </w:r>
      <w:r>
        <w:rPr>
          <w:rFonts w:ascii="Arial" w:eastAsia="Times New Roman" w:hAnsi="Arial" w:cs="Arial"/>
          <w:b/>
          <w:bCs/>
          <w:sz w:val="24"/>
          <w:szCs w:val="24"/>
          <w:lang w:eastAsia="it-IT"/>
        </w:rPr>
        <w:t>i</w:t>
      </w:r>
    </w:p>
    <w:p w:rsidR="00C74C34" w:rsidRDefault="00C74C34" w:rsidP="00BF233C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BF233C" w:rsidRPr="00BF233C" w:rsidRDefault="00BF233C" w:rsidP="00BF23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F233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CAMMARATA</w:t>
      </w:r>
    </w:p>
    <w:p w:rsidR="00BF233C" w:rsidRDefault="00BF233C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74C34" w:rsidRPr="00BF233C" w:rsidRDefault="00C74C34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98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825"/>
      </w:tblGrid>
      <w:tr w:rsidR="00BF233C" w:rsidRPr="00BF233C" w:rsidTr="00BF233C">
        <w:trPr>
          <w:trHeight w:val="300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233C" w:rsidRPr="00BF233C" w:rsidRDefault="00BF233C" w:rsidP="00BF233C">
            <w:pPr>
              <w:spacing w:before="100" w:beforeAutospacing="1" w:after="119" w:line="240" w:lineRule="auto"/>
              <w:ind w:left="2858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                      </w:t>
            </w:r>
            <w:r w:rsidRPr="00BF233C">
              <w:rPr>
                <w:rFonts w:ascii="Arial" w:eastAsia="Times New Roman" w:hAnsi="Arial" w:cs="Arial"/>
                <w:b/>
                <w:bCs/>
                <w:lang w:eastAsia="it-IT"/>
              </w:rPr>
              <w:t>Servizio</w:t>
            </w:r>
          </w:p>
        </w:tc>
      </w:tr>
      <w:tr w:rsidR="00BF233C" w:rsidRPr="00BF233C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233C" w:rsidRPr="00C74C34" w:rsidRDefault="00BF233C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Affidamento del servizio della piscina provinciale di Cammarata</w:t>
            </w:r>
          </w:p>
        </w:tc>
      </w:tr>
      <w:tr w:rsidR="00BF233C" w:rsidRPr="00BF233C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233C" w:rsidRPr="00C74C34" w:rsidRDefault="00BF233C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Aro Comune di San Giovanni Gemini – Comune Cammarata:</w:t>
            </w:r>
            <w:r w:rsidR="001E7B67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 Servizio di </w:t>
            </w:r>
            <w:proofErr w:type="spellStart"/>
            <w:r w:rsidR="001E7B67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spazzamento</w:t>
            </w:r>
            <w:proofErr w:type="spellEnd"/>
            <w:r w:rsidR="001E7B67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, raccolta e trasporto allo smaltimento dei rifiuti solidi urbani differenziati e indifferenziati, compresi quelli assimilati ed altri servizi di igiene pubblica nel territorio</w:t>
            </w:r>
          </w:p>
        </w:tc>
      </w:tr>
      <w:tr w:rsidR="00BF233C" w:rsidRPr="00BF233C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233C" w:rsidRPr="00C74C34" w:rsidRDefault="008E4090" w:rsidP="004040FE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R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iscossione coattiva delle entrate comunali </w:t>
            </w: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 - 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Agenzia delle Entrate Riscossione e Riscossione Sicilia.</w:t>
            </w:r>
          </w:p>
        </w:tc>
      </w:tr>
      <w:tr w:rsidR="00BF233C" w:rsidRPr="00BF233C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233C" w:rsidRPr="00C74C34" w:rsidRDefault="006D4689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S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ervizio di gestione asilo nido comunale</w:t>
            </w:r>
          </w:p>
        </w:tc>
      </w:tr>
    </w:tbl>
    <w:p w:rsidR="00D34F1D" w:rsidRDefault="00D34F1D"/>
    <w:sectPr w:rsidR="00D34F1D" w:rsidSect="00D34F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F233C"/>
    <w:rsid w:val="00183E6B"/>
    <w:rsid w:val="001E7B67"/>
    <w:rsid w:val="004040FE"/>
    <w:rsid w:val="006B7EE4"/>
    <w:rsid w:val="006D4689"/>
    <w:rsid w:val="008A2B2A"/>
    <w:rsid w:val="008E4090"/>
    <w:rsid w:val="00BF233C"/>
    <w:rsid w:val="00C32C80"/>
    <w:rsid w:val="00C636AD"/>
    <w:rsid w:val="00C74C34"/>
    <w:rsid w:val="00D34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4F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F233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</dc:creator>
  <cp:lastModifiedBy>Orfeo Francesca</cp:lastModifiedBy>
  <cp:revision>9</cp:revision>
  <dcterms:created xsi:type="dcterms:W3CDTF">2023-03-15T15:22:00Z</dcterms:created>
  <dcterms:modified xsi:type="dcterms:W3CDTF">2023-03-28T09:51:00Z</dcterms:modified>
</cp:coreProperties>
</file>